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255DB" w14:textId="297A7613" w:rsidR="007667A9" w:rsidRPr="0027241E" w:rsidRDefault="007667A9" w:rsidP="00A010D7">
      <w:pPr>
        <w:jc w:val="center"/>
        <w:rPr>
          <w:rFonts w:ascii="Times New Roman" w:hAnsi="Times New Roman" w:cs="Times New Roman"/>
          <w:b/>
          <w:bCs/>
          <w:sz w:val="24"/>
          <w:szCs w:val="24"/>
        </w:rPr>
      </w:pPr>
      <w:r w:rsidRPr="0027241E">
        <w:rPr>
          <w:rFonts w:ascii="Times New Roman" w:hAnsi="Times New Roman" w:cs="Times New Roman"/>
          <w:b/>
          <w:bCs/>
          <w:sz w:val="24"/>
          <w:szCs w:val="24"/>
        </w:rPr>
        <w:t xml:space="preserve">B.A. </w:t>
      </w:r>
      <w:r w:rsidR="0027241E">
        <w:rPr>
          <w:rFonts w:ascii="Times New Roman" w:hAnsi="Times New Roman" w:cs="Times New Roman"/>
          <w:b/>
          <w:bCs/>
          <w:sz w:val="24"/>
          <w:szCs w:val="24"/>
        </w:rPr>
        <w:t xml:space="preserve">IN </w:t>
      </w:r>
      <w:r w:rsidRPr="0027241E">
        <w:rPr>
          <w:rFonts w:ascii="Times New Roman" w:hAnsi="Times New Roman" w:cs="Times New Roman"/>
          <w:b/>
          <w:bCs/>
          <w:sz w:val="24"/>
          <w:szCs w:val="24"/>
        </w:rPr>
        <w:t>POLITICAL SCIENCE - COURSE OUTCOME</w:t>
      </w:r>
      <w:r w:rsidR="00973D10" w:rsidRPr="0027241E">
        <w:rPr>
          <w:rFonts w:ascii="Times New Roman" w:hAnsi="Times New Roman" w:cs="Times New Roman"/>
          <w:b/>
          <w:bCs/>
          <w:sz w:val="24"/>
          <w:szCs w:val="24"/>
        </w:rPr>
        <w:t xml:space="preserve"> (REGULAR)</w:t>
      </w:r>
    </w:p>
    <w:p w14:paraId="4373606D" w14:textId="0D6A2A63" w:rsidR="007667A9" w:rsidRPr="0027241E" w:rsidRDefault="007667A9" w:rsidP="00A010D7">
      <w:pPr>
        <w:jc w:val="center"/>
        <w:rPr>
          <w:rFonts w:ascii="Times New Roman" w:hAnsi="Times New Roman" w:cs="Times New Roman"/>
          <w:b/>
          <w:bCs/>
          <w:sz w:val="24"/>
          <w:szCs w:val="24"/>
        </w:rPr>
      </w:pPr>
      <w:r w:rsidRPr="0027241E">
        <w:rPr>
          <w:rFonts w:ascii="Times New Roman" w:hAnsi="Times New Roman" w:cs="Times New Roman"/>
          <w:b/>
          <w:bCs/>
          <w:sz w:val="24"/>
          <w:szCs w:val="24"/>
        </w:rPr>
        <w:t>DEPARTMENT OF POLITICAL SCIENCE</w:t>
      </w:r>
    </w:p>
    <w:p w14:paraId="4D82EFB1" w14:textId="2DC58D68" w:rsidR="002A09CD" w:rsidRPr="0027241E" w:rsidRDefault="00973D10" w:rsidP="00A010D7">
      <w:pPr>
        <w:jc w:val="center"/>
        <w:rPr>
          <w:rFonts w:ascii="Times New Roman" w:hAnsi="Times New Roman" w:cs="Times New Roman"/>
          <w:b/>
          <w:bCs/>
          <w:sz w:val="24"/>
          <w:szCs w:val="24"/>
        </w:rPr>
      </w:pPr>
      <w:r w:rsidRPr="0027241E">
        <w:rPr>
          <w:rFonts w:ascii="Times New Roman" w:hAnsi="Times New Roman" w:cs="Times New Roman"/>
          <w:b/>
          <w:bCs/>
          <w:sz w:val="24"/>
          <w:szCs w:val="24"/>
        </w:rPr>
        <w:t>B. P. CHALIHA COLLEGE, NAGARBERA, ASSAM.</w:t>
      </w:r>
    </w:p>
    <w:tbl>
      <w:tblPr>
        <w:tblStyle w:val="TableGrid"/>
        <w:tblW w:w="15229" w:type="dxa"/>
        <w:tblInd w:w="-1281" w:type="dxa"/>
        <w:tblLook w:val="04A0" w:firstRow="1" w:lastRow="0" w:firstColumn="1" w:lastColumn="0" w:noHBand="0" w:noVBand="1"/>
      </w:tblPr>
      <w:tblGrid>
        <w:gridCol w:w="1443"/>
        <w:gridCol w:w="1366"/>
        <w:gridCol w:w="1955"/>
        <w:gridCol w:w="5314"/>
        <w:gridCol w:w="5151"/>
      </w:tblGrid>
      <w:tr w:rsidR="00920CA6" w:rsidRPr="00973D10" w14:paraId="706D7124" w14:textId="19CBD392" w:rsidTr="00920CA6">
        <w:tc>
          <w:tcPr>
            <w:tcW w:w="1341" w:type="dxa"/>
          </w:tcPr>
          <w:p w14:paraId="2B1BF870" w14:textId="01ACF876"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SEMESTER </w:t>
            </w:r>
          </w:p>
        </w:tc>
        <w:tc>
          <w:tcPr>
            <w:tcW w:w="1380" w:type="dxa"/>
          </w:tcPr>
          <w:p w14:paraId="6B16AE63" w14:textId="2BBA9D93"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PAPER CODE</w:t>
            </w:r>
          </w:p>
        </w:tc>
        <w:tc>
          <w:tcPr>
            <w:tcW w:w="1810" w:type="dxa"/>
          </w:tcPr>
          <w:p w14:paraId="602CF3AA" w14:textId="088A3229"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COURSE/PAPER NAME</w:t>
            </w:r>
          </w:p>
        </w:tc>
        <w:tc>
          <w:tcPr>
            <w:tcW w:w="5433" w:type="dxa"/>
          </w:tcPr>
          <w:p w14:paraId="378CA995" w14:textId="7363C3A5"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COURSE OBJECTIVES</w:t>
            </w:r>
          </w:p>
        </w:tc>
        <w:tc>
          <w:tcPr>
            <w:tcW w:w="5265" w:type="dxa"/>
          </w:tcPr>
          <w:p w14:paraId="3B8056B7" w14:textId="6DB5C96E"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COURSE OUTCOME</w:t>
            </w:r>
          </w:p>
        </w:tc>
      </w:tr>
      <w:tr w:rsidR="00920CA6" w:rsidRPr="00973D10" w14:paraId="2E69BABA" w14:textId="458B79AE" w:rsidTr="00920CA6">
        <w:trPr>
          <w:trHeight w:val="3108"/>
        </w:trPr>
        <w:tc>
          <w:tcPr>
            <w:tcW w:w="1341" w:type="dxa"/>
          </w:tcPr>
          <w:p w14:paraId="319A5669" w14:textId="4BEB804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I </w:t>
            </w:r>
          </w:p>
        </w:tc>
        <w:tc>
          <w:tcPr>
            <w:tcW w:w="1380" w:type="dxa"/>
          </w:tcPr>
          <w:p w14:paraId="08F1B604" w14:textId="00664E25"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RC 1016 </w:t>
            </w:r>
          </w:p>
        </w:tc>
        <w:tc>
          <w:tcPr>
            <w:tcW w:w="1810" w:type="dxa"/>
          </w:tcPr>
          <w:p w14:paraId="3BE06FF3" w14:textId="1A8A60E6"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Introduction to Political Theory </w:t>
            </w:r>
          </w:p>
        </w:tc>
        <w:tc>
          <w:tcPr>
            <w:tcW w:w="5433" w:type="dxa"/>
          </w:tcPr>
          <w:p w14:paraId="2C339578" w14:textId="4C988305"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This course aims to introduce certain key aspects of conceptual analysis in political theory and the skills required to engage in debates surrounding the application of the concepts.</w:t>
            </w:r>
          </w:p>
        </w:tc>
        <w:tc>
          <w:tcPr>
            <w:tcW w:w="5265" w:type="dxa"/>
          </w:tcPr>
          <w:p w14:paraId="43C96506"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1. After completing the course students will be better equipped to understand the key concepts in political theory and various related conceptual categories.</w:t>
            </w:r>
          </w:p>
          <w:p w14:paraId="2035639C"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2. They will also be in a better position to engage in application of concepts and understand the limitations. </w:t>
            </w:r>
          </w:p>
          <w:p w14:paraId="3B3B15A3"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3. It will also help in developing critical thinking regarding the functioning of the political system in relation to the context the students are situated in.</w:t>
            </w:r>
          </w:p>
          <w:p w14:paraId="12C7E1D4" w14:textId="64B9F05E"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4. The foundation for understanding the contemporary political developments would also be laid down by the course</w:t>
            </w:r>
          </w:p>
        </w:tc>
      </w:tr>
      <w:tr w:rsidR="00920CA6" w:rsidRPr="00973D10" w14:paraId="67F62303" w14:textId="77777777" w:rsidTr="00920CA6">
        <w:trPr>
          <w:trHeight w:val="1006"/>
        </w:trPr>
        <w:tc>
          <w:tcPr>
            <w:tcW w:w="1341" w:type="dxa"/>
          </w:tcPr>
          <w:p w14:paraId="262EF111" w14:textId="7E8D4D0D"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II</w:t>
            </w:r>
          </w:p>
        </w:tc>
        <w:tc>
          <w:tcPr>
            <w:tcW w:w="1380" w:type="dxa"/>
          </w:tcPr>
          <w:p w14:paraId="71E2D830" w14:textId="1D1CF7A2"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RC 2016 </w:t>
            </w:r>
          </w:p>
        </w:tc>
        <w:tc>
          <w:tcPr>
            <w:tcW w:w="1810" w:type="dxa"/>
          </w:tcPr>
          <w:p w14:paraId="268CA06D" w14:textId="7B54B254"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Indian Government and Politics</w:t>
            </w:r>
          </w:p>
        </w:tc>
        <w:tc>
          <w:tcPr>
            <w:tcW w:w="5433" w:type="dxa"/>
          </w:tcPr>
          <w:p w14:paraId="295DA507"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b/>
                <w:bCs/>
                <w:sz w:val="24"/>
                <w:szCs w:val="24"/>
                <w:lang w:bidi="as-IN"/>
              </w:rPr>
              <w:t>*</w:t>
            </w:r>
            <w:r w:rsidRPr="00973D10">
              <w:rPr>
                <w:rFonts w:ascii="Times New Roman" w:hAnsi="Times New Roman" w:cs="Times New Roman"/>
                <w:sz w:val="24"/>
                <w:szCs w:val="24"/>
                <w:lang w:bidi="as-IN"/>
              </w:rPr>
              <w:t>To explore the historical context and factors that led to the emergence of the Indian Constitution as a unique document in the world.</w:t>
            </w:r>
          </w:p>
          <w:p w14:paraId="0890C015" w14:textId="77777777" w:rsidR="00920CA6" w:rsidRPr="00973D10" w:rsidRDefault="00920CA6" w:rsidP="00920CA6">
            <w:pPr>
              <w:spacing w:line="276" w:lineRule="auto"/>
              <w:jc w:val="both"/>
              <w:rPr>
                <w:rFonts w:ascii="Times New Roman" w:hAnsi="Times New Roman" w:cs="Times New Roman"/>
                <w:sz w:val="24"/>
                <w:szCs w:val="24"/>
                <w:lang w:bidi="as-IN"/>
              </w:rPr>
            </w:pPr>
            <w:r w:rsidRPr="00973D10">
              <w:rPr>
                <w:rFonts w:ascii="Times New Roman" w:hAnsi="Times New Roman" w:cs="Times New Roman"/>
                <w:b/>
                <w:bCs/>
                <w:sz w:val="24"/>
                <w:szCs w:val="24"/>
                <w:lang w:bidi="as-IN"/>
              </w:rPr>
              <w:t>*</w:t>
            </w:r>
            <w:r w:rsidRPr="00973D10">
              <w:rPr>
                <w:rFonts w:ascii="Times New Roman" w:hAnsi="Times New Roman" w:cs="Times New Roman"/>
                <w:sz w:val="24"/>
                <w:szCs w:val="24"/>
                <w:lang w:bidi="as-IN"/>
              </w:rPr>
              <w:t>To elucidate the concept of citizenship in India, including the criteria for acquiring and losing citizenship.</w:t>
            </w:r>
          </w:p>
          <w:p w14:paraId="3425A47F" w14:textId="77777777" w:rsidR="00920CA6" w:rsidRPr="00973D10" w:rsidRDefault="00920CA6" w:rsidP="00920CA6">
            <w:pPr>
              <w:spacing w:line="276" w:lineRule="auto"/>
              <w:jc w:val="both"/>
              <w:rPr>
                <w:rFonts w:ascii="Times New Roman" w:hAnsi="Times New Roman" w:cs="Times New Roman"/>
                <w:sz w:val="24"/>
                <w:szCs w:val="24"/>
                <w:lang w:bidi="as-IN"/>
              </w:rPr>
            </w:pPr>
            <w:r w:rsidRPr="00973D10">
              <w:rPr>
                <w:rFonts w:ascii="Times New Roman" w:hAnsi="Times New Roman" w:cs="Times New Roman"/>
                <w:b/>
                <w:bCs/>
                <w:sz w:val="24"/>
                <w:szCs w:val="24"/>
                <w:lang w:bidi="as-IN"/>
              </w:rPr>
              <w:t>*</w:t>
            </w:r>
            <w:r w:rsidRPr="00973D10">
              <w:rPr>
                <w:rFonts w:ascii="Times New Roman" w:hAnsi="Times New Roman" w:cs="Times New Roman"/>
                <w:sz w:val="24"/>
                <w:szCs w:val="24"/>
                <w:lang w:bidi="as-IN"/>
              </w:rPr>
              <w:t>To examine the fundamental rights guaranteed by the Indian Constitution and their importance in safeguarding individual liberties and promoting social justice.</w:t>
            </w:r>
          </w:p>
          <w:p w14:paraId="23245ED3" w14:textId="77777777" w:rsidR="00920CA6" w:rsidRPr="00973D10" w:rsidRDefault="00920CA6" w:rsidP="00920CA6">
            <w:pPr>
              <w:jc w:val="both"/>
              <w:rPr>
                <w:rFonts w:ascii="Times New Roman" w:hAnsi="Times New Roman" w:cs="Times New Roman"/>
                <w:sz w:val="24"/>
                <w:szCs w:val="24"/>
                <w:lang w:bidi="as-IN"/>
              </w:rPr>
            </w:pPr>
            <w:r w:rsidRPr="00973D10">
              <w:rPr>
                <w:rFonts w:ascii="Times New Roman" w:hAnsi="Times New Roman" w:cs="Times New Roman"/>
                <w:b/>
                <w:bCs/>
                <w:sz w:val="24"/>
                <w:szCs w:val="24"/>
              </w:rPr>
              <w:lastRenderedPageBreak/>
              <w:t>*</w:t>
            </w:r>
            <w:r w:rsidRPr="00973D10">
              <w:rPr>
                <w:rFonts w:ascii="Times New Roman" w:hAnsi="Times New Roman" w:cs="Times New Roman"/>
                <w:sz w:val="24"/>
                <w:szCs w:val="24"/>
              </w:rPr>
              <w:t>To familiarize students with the key institutions of Indian democracy, including the Parliament, Executive, Judiciary, and Election Commission</w:t>
            </w:r>
          </w:p>
          <w:p w14:paraId="45569174" w14:textId="77777777" w:rsidR="00920CA6" w:rsidRPr="00973D10" w:rsidRDefault="00920CA6" w:rsidP="00920CA6">
            <w:pPr>
              <w:jc w:val="both"/>
              <w:rPr>
                <w:rFonts w:ascii="Times New Roman" w:hAnsi="Times New Roman" w:cs="Times New Roman"/>
                <w:sz w:val="24"/>
                <w:szCs w:val="24"/>
                <w:lang w:bidi="as-IN"/>
              </w:rPr>
            </w:pPr>
            <w:r w:rsidRPr="00973D10">
              <w:rPr>
                <w:rFonts w:ascii="Times New Roman" w:hAnsi="Times New Roman" w:cs="Times New Roman"/>
                <w:b/>
                <w:bCs/>
                <w:sz w:val="24"/>
                <w:szCs w:val="24"/>
              </w:rPr>
              <w:t>*</w:t>
            </w:r>
            <w:r w:rsidRPr="00973D10">
              <w:rPr>
                <w:rFonts w:ascii="Times New Roman" w:hAnsi="Times New Roman" w:cs="Times New Roman"/>
                <w:sz w:val="24"/>
                <w:szCs w:val="24"/>
              </w:rPr>
              <w:t>To understand the concept of federalism in the Indian context and its relevance in a diverse and pluralistic society</w:t>
            </w:r>
          </w:p>
          <w:p w14:paraId="7BF33A27" w14:textId="77777777" w:rsidR="00920CA6" w:rsidRPr="00973D10" w:rsidRDefault="00920CA6" w:rsidP="00920CA6">
            <w:pPr>
              <w:jc w:val="both"/>
              <w:rPr>
                <w:rFonts w:ascii="Times New Roman" w:hAnsi="Times New Roman" w:cs="Times New Roman"/>
                <w:sz w:val="24"/>
                <w:szCs w:val="24"/>
              </w:rPr>
            </w:pPr>
          </w:p>
        </w:tc>
        <w:tc>
          <w:tcPr>
            <w:tcW w:w="5265" w:type="dxa"/>
          </w:tcPr>
          <w:p w14:paraId="137143D3"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lastRenderedPageBreak/>
              <w:t xml:space="preserve">After reading the course the student will be able to </w:t>
            </w:r>
          </w:p>
          <w:p w14:paraId="6D630CAB"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Appreciate the approaches to the study of Indian politics and the changing nature of the state </w:t>
            </w:r>
          </w:p>
          <w:p w14:paraId="26997AE8"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Understand the basic features of the Indian constitution and its institutional functioning </w:t>
            </w:r>
          </w:p>
          <w:p w14:paraId="2DD2648D" w14:textId="77777777"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Examine the changing role of caste, class and patriarchy and their impact on politics </w:t>
            </w:r>
          </w:p>
          <w:p w14:paraId="3D0AF217" w14:textId="690CDEF6" w:rsidR="00920CA6" w:rsidRPr="00973D10" w:rsidRDefault="00920CA6" w:rsidP="00920CA6">
            <w:pPr>
              <w:jc w:val="both"/>
              <w:rPr>
                <w:rFonts w:ascii="Times New Roman" w:hAnsi="Times New Roman" w:cs="Times New Roman"/>
                <w:sz w:val="24"/>
                <w:szCs w:val="24"/>
              </w:rPr>
            </w:pPr>
            <w:r w:rsidRPr="00973D10">
              <w:rPr>
                <w:rFonts w:ascii="Times New Roman" w:hAnsi="Times New Roman" w:cs="Times New Roman"/>
                <w:sz w:val="24"/>
                <w:szCs w:val="24"/>
              </w:rPr>
              <w:t>● Understand the dynamics of social movements in India.</w:t>
            </w:r>
          </w:p>
        </w:tc>
      </w:tr>
      <w:tr w:rsidR="007337EC" w:rsidRPr="00973D10" w14:paraId="7068B4CE" w14:textId="77777777" w:rsidTr="00920CA6">
        <w:trPr>
          <w:trHeight w:val="1006"/>
        </w:trPr>
        <w:tc>
          <w:tcPr>
            <w:tcW w:w="1341" w:type="dxa"/>
            <w:vMerge w:val="restart"/>
          </w:tcPr>
          <w:p w14:paraId="5AE011D6" w14:textId="65454263"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III</w:t>
            </w:r>
          </w:p>
        </w:tc>
        <w:tc>
          <w:tcPr>
            <w:tcW w:w="1380" w:type="dxa"/>
          </w:tcPr>
          <w:p w14:paraId="61191775" w14:textId="40DAA0AC"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RC 3016 </w:t>
            </w:r>
          </w:p>
        </w:tc>
        <w:tc>
          <w:tcPr>
            <w:tcW w:w="1810" w:type="dxa"/>
          </w:tcPr>
          <w:p w14:paraId="1AA5BFBE" w14:textId="1E52B8D5"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Comparative Government and Politics</w:t>
            </w:r>
          </w:p>
        </w:tc>
        <w:tc>
          <w:tcPr>
            <w:tcW w:w="5433" w:type="dxa"/>
          </w:tcPr>
          <w:p w14:paraId="63B9A680" w14:textId="7DBAFEE8" w:rsidR="007337EC" w:rsidRPr="00973D10" w:rsidRDefault="007337EC" w:rsidP="00920CA6">
            <w:pPr>
              <w:jc w:val="both"/>
              <w:rPr>
                <w:rFonts w:ascii="Times New Roman" w:hAnsi="Times New Roman" w:cs="Times New Roman"/>
                <w:b/>
                <w:bCs/>
                <w:sz w:val="24"/>
                <w:szCs w:val="24"/>
                <w:lang w:bidi="as-IN"/>
              </w:rPr>
            </w:pPr>
            <w:r w:rsidRPr="00973D10">
              <w:rPr>
                <w:rFonts w:ascii="Times New Roman" w:hAnsi="Times New Roman" w:cs="Times New Roman"/>
                <w:sz w:val="24"/>
                <w:szCs w:val="24"/>
              </w:rPr>
              <w:t>This is a foundational course in comparative politics. The purpose is to familiarize students with the basic concepts and approaches to the study of comparative politics. More specifically the course will focus on examining politics in a historical framework while engaging with various themes of comparative analysis in developed and developing countries.</w:t>
            </w:r>
          </w:p>
        </w:tc>
        <w:tc>
          <w:tcPr>
            <w:tcW w:w="5265" w:type="dxa"/>
          </w:tcPr>
          <w:p w14:paraId="412D1E30" w14:textId="77777777"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make students have a basic understanding of comparative political analysis, </w:t>
            </w:r>
          </w:p>
          <w:p w14:paraId="4A4BCEAD" w14:textId="77777777"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make students learn the classification of political systems from a comparative politics framework. </w:t>
            </w:r>
          </w:p>
          <w:p w14:paraId="64356B78" w14:textId="52264855"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To make students learn the classification of governments and the political behaviour of institutions and the changes in the nature of the nation-state.</w:t>
            </w:r>
          </w:p>
        </w:tc>
      </w:tr>
      <w:tr w:rsidR="007337EC" w:rsidRPr="00973D10" w14:paraId="7BF3DEBA" w14:textId="77777777" w:rsidTr="00920CA6">
        <w:trPr>
          <w:trHeight w:val="1006"/>
        </w:trPr>
        <w:tc>
          <w:tcPr>
            <w:tcW w:w="1341" w:type="dxa"/>
            <w:vMerge/>
          </w:tcPr>
          <w:p w14:paraId="2D071E45" w14:textId="77777777" w:rsidR="007337EC" w:rsidRPr="00973D10" w:rsidRDefault="007337EC" w:rsidP="00920CA6">
            <w:pPr>
              <w:jc w:val="both"/>
              <w:rPr>
                <w:rFonts w:ascii="Times New Roman" w:hAnsi="Times New Roman" w:cs="Times New Roman"/>
                <w:sz w:val="24"/>
                <w:szCs w:val="24"/>
              </w:rPr>
            </w:pPr>
          </w:p>
        </w:tc>
        <w:tc>
          <w:tcPr>
            <w:tcW w:w="1380" w:type="dxa"/>
          </w:tcPr>
          <w:p w14:paraId="0520FAD0" w14:textId="41A74D3F"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SE 3014 </w:t>
            </w:r>
          </w:p>
        </w:tc>
        <w:tc>
          <w:tcPr>
            <w:tcW w:w="1810" w:type="dxa"/>
          </w:tcPr>
          <w:p w14:paraId="5D42A473" w14:textId="4A4B441A"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Parliamentary Procedures and Practices</w:t>
            </w:r>
          </w:p>
        </w:tc>
        <w:tc>
          <w:tcPr>
            <w:tcW w:w="5433" w:type="dxa"/>
          </w:tcPr>
          <w:p w14:paraId="60ABB408" w14:textId="2FDBC2DD"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The course attempts to make the students familiar with legislative practices in India with an orientation to equip them with the adequate skills of participation in deliberative processes and democratic decision making. The introductory unit of the course aims to provide basic understanding on the constitutional provisions related to the process of legislations as well as the kinds of bills. The second unit of this course seeks to enhance proper understanding related to the procedures, practices related to the passage of a bill from drafting to that of the passing of the Bill. Third unit is about different Committees in the House, and the Fourth unit is on hours and motions in the House.</w:t>
            </w:r>
          </w:p>
        </w:tc>
        <w:tc>
          <w:tcPr>
            <w:tcW w:w="5265" w:type="dxa"/>
          </w:tcPr>
          <w:p w14:paraId="1A7C75B9" w14:textId="2E77DEAB"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help students in understanding the practical approaches to legislatives practices and procedures, </w:t>
            </w:r>
          </w:p>
          <w:p w14:paraId="744D0958" w14:textId="77777777"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make students understand the procedures and processes related to drafting a Bill and the passage of the Bill, </w:t>
            </w:r>
          </w:p>
          <w:p w14:paraId="3BCCC245" w14:textId="77777777"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enable students to have an understanding of the importance of Parliamentary Committees, </w:t>
            </w:r>
          </w:p>
          <w:p w14:paraId="36267218" w14:textId="4A6C6789" w:rsidR="007337EC" w:rsidRPr="00973D10" w:rsidRDefault="007337EC" w:rsidP="00920CA6">
            <w:pPr>
              <w:jc w:val="both"/>
              <w:rPr>
                <w:rFonts w:ascii="Times New Roman" w:hAnsi="Times New Roman" w:cs="Times New Roman"/>
                <w:sz w:val="24"/>
                <w:szCs w:val="24"/>
              </w:rPr>
            </w:pPr>
            <w:r w:rsidRPr="00973D10">
              <w:rPr>
                <w:rFonts w:ascii="Times New Roman" w:hAnsi="Times New Roman" w:cs="Times New Roman"/>
                <w:sz w:val="24"/>
                <w:szCs w:val="24"/>
              </w:rPr>
              <w:t>• To make students learn about the basic functioning of Parliament.</w:t>
            </w:r>
          </w:p>
        </w:tc>
      </w:tr>
      <w:tr w:rsidR="00D228CC" w:rsidRPr="00973D10" w14:paraId="6E5A6ACF" w14:textId="77777777" w:rsidTr="00920CA6">
        <w:trPr>
          <w:trHeight w:val="1006"/>
        </w:trPr>
        <w:tc>
          <w:tcPr>
            <w:tcW w:w="1341" w:type="dxa"/>
          </w:tcPr>
          <w:p w14:paraId="011B6D01" w14:textId="143FA408"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lastRenderedPageBreak/>
              <w:t>IV</w:t>
            </w:r>
          </w:p>
        </w:tc>
        <w:tc>
          <w:tcPr>
            <w:tcW w:w="1380" w:type="dxa"/>
          </w:tcPr>
          <w:p w14:paraId="14317278" w14:textId="5A136C6E"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RC 4016 </w:t>
            </w:r>
          </w:p>
        </w:tc>
        <w:tc>
          <w:tcPr>
            <w:tcW w:w="1810" w:type="dxa"/>
          </w:tcPr>
          <w:p w14:paraId="4801146D" w14:textId="36339493"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Introduction to International Relations</w:t>
            </w:r>
          </w:p>
        </w:tc>
        <w:tc>
          <w:tcPr>
            <w:tcW w:w="5433" w:type="dxa"/>
          </w:tcPr>
          <w:p w14:paraId="6C796CBA" w14:textId="15DC34FB"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This Course is designed to give students a sense of some important theoretical approaches to understand international relations; a history from 1945 onwards to the present; and an outline of the evolution of Indian foreign policy since independence and its possible future trajectory.</w:t>
            </w:r>
          </w:p>
        </w:tc>
        <w:tc>
          <w:tcPr>
            <w:tcW w:w="5265" w:type="dxa"/>
          </w:tcPr>
          <w:p w14:paraId="1904035D" w14:textId="77777777"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demonstrate basic understanding of scientific methods of inquiry in international relations. </w:t>
            </w:r>
          </w:p>
          <w:p w14:paraId="41C8F1B1" w14:textId="77777777"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understand how international relations influence societies. </w:t>
            </w:r>
          </w:p>
          <w:p w14:paraId="1D3BD351" w14:textId="77777777"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To demonstrate a basic understanding of the foundational theories and concepts in international relations. </w:t>
            </w:r>
          </w:p>
          <w:p w14:paraId="094D1CE6" w14:textId="54ECD889"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To analyse the current world events and their implications on the Indian Foreign policy decision making process by applying prominent theories of international relations and generate substantial research question on the topics.</w:t>
            </w:r>
          </w:p>
        </w:tc>
      </w:tr>
      <w:tr w:rsidR="00D228CC" w:rsidRPr="00973D10" w14:paraId="6A726C3F" w14:textId="77777777" w:rsidTr="00920CA6">
        <w:trPr>
          <w:trHeight w:val="1006"/>
        </w:trPr>
        <w:tc>
          <w:tcPr>
            <w:tcW w:w="1341" w:type="dxa"/>
          </w:tcPr>
          <w:p w14:paraId="22B6FB82" w14:textId="42AF8FB8"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V</w:t>
            </w:r>
          </w:p>
        </w:tc>
        <w:tc>
          <w:tcPr>
            <w:tcW w:w="1380" w:type="dxa"/>
          </w:tcPr>
          <w:p w14:paraId="60DB6DA9" w14:textId="3547829A"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RE 5016 </w:t>
            </w:r>
          </w:p>
        </w:tc>
        <w:tc>
          <w:tcPr>
            <w:tcW w:w="1810" w:type="dxa"/>
          </w:tcPr>
          <w:p w14:paraId="5D0AD884" w14:textId="136A1E1F"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Public Administration-I</w:t>
            </w:r>
          </w:p>
        </w:tc>
        <w:tc>
          <w:tcPr>
            <w:tcW w:w="5433" w:type="dxa"/>
          </w:tcPr>
          <w:p w14:paraId="04211DEB" w14:textId="5CB6B3AD" w:rsidR="00D228CC" w:rsidRPr="00973D10" w:rsidRDefault="0083310A" w:rsidP="00920CA6">
            <w:pPr>
              <w:jc w:val="both"/>
              <w:rPr>
                <w:rFonts w:ascii="Times New Roman" w:hAnsi="Times New Roman" w:cs="Times New Roman"/>
                <w:sz w:val="24"/>
                <w:szCs w:val="24"/>
              </w:rPr>
            </w:pPr>
            <w:r w:rsidRPr="00973D10">
              <w:rPr>
                <w:rFonts w:ascii="Times New Roman" w:hAnsi="Times New Roman" w:cs="Times New Roman"/>
                <w:sz w:val="24"/>
                <w:szCs w:val="24"/>
              </w:rPr>
              <w:t>The course provides an introduction to the discipline of public administ</w:t>
            </w:r>
            <w:r w:rsidR="003A1A88" w:rsidRPr="00973D10">
              <w:rPr>
                <w:rFonts w:ascii="Times New Roman" w:hAnsi="Times New Roman" w:cs="Times New Roman"/>
                <w:sz w:val="24"/>
                <w:szCs w:val="24"/>
              </w:rPr>
              <w:t xml:space="preserve">ration. This paper encompasses public administration in its historical context with an emphasis on the various classical and contemporary administrative theories. The course will also attempt to provide the students a comprehensive understanding on contemporary administrative development. </w:t>
            </w:r>
          </w:p>
        </w:tc>
        <w:tc>
          <w:tcPr>
            <w:tcW w:w="5265" w:type="dxa"/>
          </w:tcPr>
          <w:p w14:paraId="349A537A" w14:textId="77777777"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 Students will be able to understand the basics of public administration; </w:t>
            </w:r>
          </w:p>
          <w:p w14:paraId="05856B4F" w14:textId="21116D49" w:rsidR="00D228CC" w:rsidRPr="00973D10" w:rsidRDefault="00D228CC" w:rsidP="00920CA6">
            <w:pPr>
              <w:jc w:val="both"/>
              <w:rPr>
                <w:rFonts w:ascii="Times New Roman" w:hAnsi="Times New Roman" w:cs="Times New Roman"/>
                <w:sz w:val="24"/>
                <w:szCs w:val="24"/>
              </w:rPr>
            </w:pPr>
            <w:r w:rsidRPr="00973D10">
              <w:rPr>
                <w:rFonts w:ascii="Times New Roman" w:hAnsi="Times New Roman" w:cs="Times New Roman"/>
                <w:sz w:val="24"/>
                <w:szCs w:val="24"/>
              </w:rPr>
              <w:t>● This paper is an integral part of public services examinations. Students will be well versed with ideas of administration.</w:t>
            </w:r>
          </w:p>
        </w:tc>
      </w:tr>
      <w:tr w:rsidR="00407E90" w:rsidRPr="00973D10" w14:paraId="5781D04A" w14:textId="77777777" w:rsidTr="00920CA6">
        <w:trPr>
          <w:trHeight w:val="1006"/>
        </w:trPr>
        <w:tc>
          <w:tcPr>
            <w:tcW w:w="1341" w:type="dxa"/>
          </w:tcPr>
          <w:p w14:paraId="3C0FFAC8" w14:textId="401E9B07" w:rsidR="00407E90" w:rsidRPr="00973D10" w:rsidRDefault="00407E90" w:rsidP="00920CA6">
            <w:pPr>
              <w:jc w:val="both"/>
              <w:rPr>
                <w:rFonts w:ascii="Times New Roman" w:hAnsi="Times New Roman" w:cs="Times New Roman"/>
                <w:sz w:val="24"/>
                <w:szCs w:val="24"/>
              </w:rPr>
            </w:pPr>
            <w:r w:rsidRPr="00973D10">
              <w:rPr>
                <w:rFonts w:ascii="Times New Roman" w:hAnsi="Times New Roman" w:cs="Times New Roman"/>
                <w:sz w:val="24"/>
                <w:szCs w:val="24"/>
              </w:rPr>
              <w:t>VI</w:t>
            </w:r>
          </w:p>
        </w:tc>
        <w:tc>
          <w:tcPr>
            <w:tcW w:w="1380" w:type="dxa"/>
          </w:tcPr>
          <w:p w14:paraId="4C14AD69" w14:textId="0D798024" w:rsidR="00407E90" w:rsidRPr="00973D10" w:rsidRDefault="00407E90" w:rsidP="00920CA6">
            <w:pPr>
              <w:jc w:val="both"/>
              <w:rPr>
                <w:rFonts w:ascii="Times New Roman" w:hAnsi="Times New Roman" w:cs="Times New Roman"/>
                <w:sz w:val="24"/>
                <w:szCs w:val="24"/>
              </w:rPr>
            </w:pPr>
            <w:r w:rsidRPr="00973D10">
              <w:rPr>
                <w:rFonts w:ascii="Times New Roman" w:hAnsi="Times New Roman" w:cs="Times New Roman"/>
                <w:sz w:val="24"/>
                <w:szCs w:val="24"/>
              </w:rPr>
              <w:t xml:space="preserve">POL RE 6016 </w:t>
            </w:r>
          </w:p>
        </w:tc>
        <w:tc>
          <w:tcPr>
            <w:tcW w:w="1810" w:type="dxa"/>
          </w:tcPr>
          <w:p w14:paraId="504D7E6B" w14:textId="09359EB4" w:rsidR="00407E90" w:rsidRPr="00973D10" w:rsidRDefault="00407E90" w:rsidP="00920CA6">
            <w:pPr>
              <w:jc w:val="both"/>
              <w:rPr>
                <w:rFonts w:ascii="Times New Roman" w:hAnsi="Times New Roman" w:cs="Times New Roman"/>
                <w:sz w:val="24"/>
                <w:szCs w:val="24"/>
              </w:rPr>
            </w:pPr>
            <w:r w:rsidRPr="00973D10">
              <w:rPr>
                <w:rFonts w:ascii="Times New Roman" w:hAnsi="Times New Roman" w:cs="Times New Roman"/>
                <w:sz w:val="24"/>
                <w:szCs w:val="24"/>
              </w:rPr>
              <w:t>Public Administration –II</w:t>
            </w:r>
          </w:p>
        </w:tc>
        <w:tc>
          <w:tcPr>
            <w:tcW w:w="5433" w:type="dxa"/>
          </w:tcPr>
          <w:p w14:paraId="47F7B094" w14:textId="02961EF9" w:rsidR="00407E90" w:rsidRPr="00973D10" w:rsidRDefault="00FE7716" w:rsidP="00FE7716">
            <w:pPr>
              <w:rPr>
                <w:rFonts w:ascii="Times New Roman" w:hAnsi="Times New Roman" w:cs="Times New Roman"/>
                <w:sz w:val="24"/>
                <w:szCs w:val="24"/>
              </w:rPr>
            </w:pPr>
            <w:r w:rsidRPr="00973D10">
              <w:rPr>
                <w:rFonts w:ascii="Times New Roman" w:hAnsi="Times New Roman" w:cs="Times New Roman"/>
                <w:sz w:val="24"/>
                <w:szCs w:val="24"/>
              </w:rPr>
              <w:t xml:space="preserve">The paper "Public Administration II" aims to provide students with a comprehensive understanding of various aspects of public administration, focusing on personnel, financial, development, and citizen-administration dimensions. Through the exploration of topics such as civil service importance, budgeting principles, development administration theories, and mechanisms for ensuring accountability and redressing grievances, students will develop insights into the functioning of modern governance systems </w:t>
            </w:r>
            <w:r w:rsidRPr="00973D10">
              <w:rPr>
                <w:rFonts w:ascii="Times New Roman" w:hAnsi="Times New Roman" w:cs="Times New Roman"/>
                <w:sz w:val="24"/>
                <w:szCs w:val="24"/>
              </w:rPr>
              <w:lastRenderedPageBreak/>
              <w:t>and the roles of bureaucracy and citizens within them.</w:t>
            </w:r>
          </w:p>
        </w:tc>
        <w:tc>
          <w:tcPr>
            <w:tcW w:w="5265" w:type="dxa"/>
          </w:tcPr>
          <w:p w14:paraId="043DF237" w14:textId="356EE6C0" w:rsidR="00407E90" w:rsidRPr="00973D10" w:rsidRDefault="00407E90" w:rsidP="00920CA6">
            <w:pPr>
              <w:jc w:val="both"/>
              <w:rPr>
                <w:rFonts w:ascii="Times New Roman" w:hAnsi="Times New Roman" w:cs="Times New Roman"/>
                <w:sz w:val="24"/>
                <w:szCs w:val="24"/>
              </w:rPr>
            </w:pPr>
            <w:r w:rsidRPr="00973D10">
              <w:rPr>
                <w:rFonts w:ascii="Times New Roman" w:hAnsi="Times New Roman" w:cs="Times New Roman"/>
                <w:sz w:val="24"/>
                <w:szCs w:val="24"/>
              </w:rPr>
              <w:lastRenderedPageBreak/>
              <w:t>After reading this course the students will be in a position acquaint with the different layers and structures of public administration and also to know how public administration contributes towards development. One will also be in a position to know about the principles and processes of budgeting etc.</w:t>
            </w:r>
          </w:p>
        </w:tc>
      </w:tr>
    </w:tbl>
    <w:p w14:paraId="4CCB3D73" w14:textId="3EB66CD6" w:rsidR="007667A9" w:rsidRDefault="007667A9" w:rsidP="00A93C09">
      <w:pPr>
        <w:jc w:val="both"/>
        <w:rPr>
          <w:rFonts w:ascii="Times New Roman" w:hAnsi="Times New Roman" w:cs="Times New Roman"/>
          <w:sz w:val="24"/>
          <w:szCs w:val="24"/>
        </w:rPr>
      </w:pPr>
    </w:p>
    <w:p w14:paraId="3B1B1540" w14:textId="77777777" w:rsidR="00313B23" w:rsidRDefault="00313B23" w:rsidP="00A93C09">
      <w:pPr>
        <w:jc w:val="both"/>
        <w:rPr>
          <w:rFonts w:ascii="Times New Roman" w:hAnsi="Times New Roman" w:cs="Times New Roman"/>
          <w:sz w:val="24"/>
          <w:szCs w:val="24"/>
        </w:rPr>
      </w:pPr>
    </w:p>
    <w:p w14:paraId="3E0D5585" w14:textId="77777777" w:rsidR="00313B23" w:rsidRDefault="00313B23" w:rsidP="00A93C09">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FE129D2" w14:textId="77777777" w:rsidR="00313B23" w:rsidRDefault="00313B23" w:rsidP="00A93C09">
      <w:pPr>
        <w:jc w:val="both"/>
        <w:rPr>
          <w:rFonts w:ascii="Times New Roman" w:hAnsi="Times New Roman" w:cs="Times New Roman"/>
          <w:sz w:val="24"/>
          <w:szCs w:val="24"/>
        </w:rPr>
      </w:pPr>
    </w:p>
    <w:p w14:paraId="59B62309" w14:textId="2096AFC0" w:rsidR="00313B23" w:rsidRDefault="00313B23" w:rsidP="00A93C09">
      <w:pPr>
        <w:jc w:val="both"/>
        <w:rPr>
          <w:rFonts w:ascii="Times New Roman" w:hAnsi="Times New Roman" w:cs="Times New Roman"/>
          <w:sz w:val="24"/>
          <w:szCs w:val="24"/>
        </w:rPr>
      </w:pPr>
      <w:r>
        <w:rPr>
          <w:rFonts w:ascii="Times New Roman" w:hAnsi="Times New Roman" w:cs="Times New Roman"/>
          <w:sz w:val="24"/>
          <w:szCs w:val="24"/>
        </w:rPr>
        <w:t>Upen Kumar Saha (HoD)</w:t>
      </w:r>
    </w:p>
    <w:p w14:paraId="1B795B3A" w14:textId="780F465A" w:rsidR="00313B23" w:rsidRPr="00973D10" w:rsidRDefault="00313B23" w:rsidP="00A93C09">
      <w:pPr>
        <w:jc w:val="both"/>
        <w:rPr>
          <w:rFonts w:ascii="Times New Roman" w:hAnsi="Times New Roman" w:cs="Times New Roman"/>
          <w:sz w:val="24"/>
          <w:szCs w:val="24"/>
        </w:rPr>
      </w:pPr>
      <w:r>
        <w:rPr>
          <w:rFonts w:ascii="Times New Roman" w:hAnsi="Times New Roman" w:cs="Times New Roman"/>
          <w:sz w:val="24"/>
          <w:szCs w:val="24"/>
        </w:rPr>
        <w:t>Department of Political Science</w:t>
      </w:r>
    </w:p>
    <w:sectPr w:rsidR="00313B23" w:rsidRPr="00973D10" w:rsidSect="0096238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DA"/>
    <w:rsid w:val="00074AC3"/>
    <w:rsid w:val="001B08B7"/>
    <w:rsid w:val="0027241E"/>
    <w:rsid w:val="002A09CD"/>
    <w:rsid w:val="003129DA"/>
    <w:rsid w:val="00313B23"/>
    <w:rsid w:val="003A1A88"/>
    <w:rsid w:val="0040074F"/>
    <w:rsid w:val="00407E90"/>
    <w:rsid w:val="0044293F"/>
    <w:rsid w:val="006B1B23"/>
    <w:rsid w:val="007337EC"/>
    <w:rsid w:val="007667A9"/>
    <w:rsid w:val="0083310A"/>
    <w:rsid w:val="00920CA6"/>
    <w:rsid w:val="0096238C"/>
    <w:rsid w:val="00973D10"/>
    <w:rsid w:val="00A010D7"/>
    <w:rsid w:val="00A93C09"/>
    <w:rsid w:val="00D228CC"/>
    <w:rsid w:val="00DC34C3"/>
    <w:rsid w:val="00E8691C"/>
    <w:rsid w:val="00F00C2C"/>
    <w:rsid w:val="00FE7716"/>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F676"/>
  <w15:chartTrackingRefBased/>
  <w15:docId w15:val="{25E9FDB1-7B14-414A-9259-30AC0B58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6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Champak Deka</dc:creator>
  <cp:keywords/>
  <dc:description/>
  <cp:lastModifiedBy>Champak Deka</cp:lastModifiedBy>
  <cp:revision>13</cp:revision>
  <dcterms:created xsi:type="dcterms:W3CDTF">2024-04-24T09:13:00Z</dcterms:created>
  <dcterms:modified xsi:type="dcterms:W3CDTF">2024-04-25T09:30:00Z</dcterms:modified>
</cp:coreProperties>
</file>